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56" w:rsidRPr="00285CC6" w:rsidRDefault="00DB3090" w:rsidP="002A1633">
      <w:pPr>
        <w:pStyle w:val="Web"/>
        <w:shd w:val="clear" w:color="auto" w:fill="FFFFFF"/>
        <w:spacing w:before="120" w:beforeAutospacing="0" w:after="0" w:afterAutospacing="0"/>
        <w:jc w:val="center"/>
        <w:rPr>
          <w:rStyle w:val="a3"/>
          <w:color w:val="303040"/>
          <w:sz w:val="28"/>
        </w:rPr>
      </w:pPr>
      <w:r w:rsidRPr="00285CC6">
        <w:rPr>
          <w:rStyle w:val="a3"/>
          <w:color w:val="303040"/>
          <w:sz w:val="28"/>
        </w:rPr>
        <w:t xml:space="preserve">Διαδικασία </w:t>
      </w:r>
      <w:r w:rsidR="000D3356" w:rsidRPr="00285CC6">
        <w:rPr>
          <w:rStyle w:val="a3"/>
          <w:color w:val="303040"/>
          <w:sz w:val="28"/>
        </w:rPr>
        <w:t>Απαλλαγή</w:t>
      </w:r>
      <w:r w:rsidRPr="00285CC6">
        <w:rPr>
          <w:rStyle w:val="a3"/>
          <w:color w:val="303040"/>
          <w:sz w:val="28"/>
        </w:rPr>
        <w:t>ς</w:t>
      </w:r>
      <w:r w:rsidR="000D3356" w:rsidRPr="00285CC6">
        <w:rPr>
          <w:rStyle w:val="a3"/>
          <w:color w:val="303040"/>
          <w:sz w:val="28"/>
        </w:rPr>
        <w:t xml:space="preserve"> από την Υποχρέωση Καταβολής Τελών Φοίτησης</w:t>
      </w:r>
    </w:p>
    <w:p w:rsidR="002A1633" w:rsidRDefault="002A1633" w:rsidP="00C33502">
      <w:pPr>
        <w:autoSpaceDE w:val="0"/>
        <w:autoSpaceDN w:val="0"/>
        <w:adjustRightInd w:val="0"/>
        <w:spacing w:before="0"/>
        <w:rPr>
          <w:rStyle w:val="a3"/>
          <w:b w:val="0"/>
          <w:color w:val="303040"/>
        </w:rPr>
      </w:pPr>
    </w:p>
    <w:p w:rsidR="00C33502" w:rsidRPr="002A1633" w:rsidRDefault="000D3356" w:rsidP="00C33502">
      <w:pPr>
        <w:autoSpaceDE w:val="0"/>
        <w:autoSpaceDN w:val="0"/>
        <w:adjustRightInd w:val="0"/>
        <w:spacing w:before="0"/>
        <w:rPr>
          <w:rFonts w:cs="Times New Roman"/>
          <w:szCs w:val="24"/>
        </w:rPr>
      </w:pPr>
      <w:r w:rsidRPr="002A1633">
        <w:rPr>
          <w:rStyle w:val="a3"/>
          <w:b w:val="0"/>
          <w:color w:val="303040"/>
        </w:rPr>
        <w:t xml:space="preserve">Σύμφωνα με </w:t>
      </w:r>
      <w:r w:rsidRPr="002A1633">
        <w:rPr>
          <w:rStyle w:val="a3"/>
          <w:rFonts w:cs="Times New Roman"/>
          <w:b w:val="0"/>
          <w:color w:val="303040"/>
          <w:szCs w:val="24"/>
        </w:rPr>
        <w:t>το Ν. 4485/2017, Άρθρο 35, §2</w:t>
      </w:r>
      <w:r w:rsidR="00C33502" w:rsidRPr="002A1633">
        <w:rPr>
          <w:rStyle w:val="a3"/>
          <w:rFonts w:cs="Times New Roman"/>
          <w:b w:val="0"/>
          <w:color w:val="303040"/>
          <w:szCs w:val="24"/>
        </w:rPr>
        <w:t xml:space="preserve"> και τις</w:t>
      </w:r>
      <w:r w:rsidR="00C33502" w:rsidRPr="002A1633">
        <w:rPr>
          <w:rStyle w:val="a3"/>
          <w:rFonts w:cs="Times New Roman"/>
          <w:color w:val="303040"/>
          <w:szCs w:val="24"/>
        </w:rPr>
        <w:t xml:space="preserve"> </w:t>
      </w:r>
      <w:r w:rsidR="00C33502" w:rsidRPr="002A1633">
        <w:rPr>
          <w:rFonts w:cs="Times New Roman"/>
          <w:szCs w:val="24"/>
        </w:rPr>
        <w:t>Υπουργικές Αποφάσεις 131757/Ζ1 (ΦΕΚ. 3387/10-8-2018)</w:t>
      </w:r>
      <w:r w:rsidR="002A1633" w:rsidRPr="002A1633">
        <w:rPr>
          <w:rFonts w:cs="Times New Roman"/>
          <w:szCs w:val="24"/>
        </w:rPr>
        <w:t xml:space="preserve"> και 102787/Ζ1 (ΦΕΚ Β' 2743/3-7-2019)</w:t>
      </w:r>
      <w:r w:rsidR="00C33502" w:rsidRPr="002A1633">
        <w:rPr>
          <w:rFonts w:cs="Times New Roman"/>
          <w:szCs w:val="24"/>
        </w:rPr>
        <w:t>, ρυθμίζονται τα θέματα</w:t>
      </w:r>
      <w:r w:rsidR="00C33502" w:rsidRPr="002A1633">
        <w:rPr>
          <w:rFonts w:cs="Times New Roman"/>
          <w:bCs/>
          <w:szCs w:val="24"/>
        </w:rPr>
        <w:t xml:space="preserve"> απαλλαγής από τα τέλη φοίτησης φοιτητών Προγραμμάτων Μεταπτυχιακών Σπουδών των Ελληνικών Α.Ε.Ι.</w:t>
      </w:r>
      <w:r w:rsidR="00C33502" w:rsidRPr="002A1633">
        <w:rPr>
          <w:rFonts w:cs="Times New Roman"/>
          <w:szCs w:val="24"/>
        </w:rPr>
        <w:t xml:space="preserve"> </w:t>
      </w:r>
    </w:p>
    <w:p w:rsidR="002A1633" w:rsidRPr="00527B49" w:rsidRDefault="002A1633" w:rsidP="002A1633">
      <w:pPr>
        <w:autoSpaceDE w:val="0"/>
        <w:autoSpaceDN w:val="0"/>
        <w:adjustRightInd w:val="0"/>
        <w:jc w:val="center"/>
        <w:rPr>
          <w:rFonts w:cs="Times New Roman"/>
          <w:b/>
          <w:szCs w:val="24"/>
        </w:rPr>
      </w:pPr>
      <w:r w:rsidRPr="00527B49">
        <w:rPr>
          <w:rFonts w:cs="Times New Roman"/>
          <w:b/>
          <w:szCs w:val="24"/>
        </w:rPr>
        <w:t xml:space="preserve">Δικαιούχοι </w:t>
      </w:r>
      <w:r>
        <w:rPr>
          <w:rFonts w:cs="Times New Roman"/>
          <w:b/>
          <w:szCs w:val="24"/>
        </w:rPr>
        <w:t>&amp;</w:t>
      </w:r>
      <w:r w:rsidRPr="00527B49">
        <w:rPr>
          <w:rFonts w:cs="Times New Roman"/>
          <w:b/>
          <w:szCs w:val="24"/>
        </w:rPr>
        <w:t xml:space="preserve"> Προϋποθέσεις </w:t>
      </w:r>
      <w:r>
        <w:rPr>
          <w:rFonts w:cs="Times New Roman"/>
          <w:b/>
          <w:szCs w:val="24"/>
        </w:rPr>
        <w:t>Α</w:t>
      </w:r>
      <w:r w:rsidRPr="00527B49">
        <w:rPr>
          <w:rFonts w:cs="Times New Roman"/>
          <w:b/>
          <w:szCs w:val="24"/>
        </w:rPr>
        <w:t>παλλαγής</w:t>
      </w:r>
    </w:p>
    <w:p w:rsidR="001F0EDD" w:rsidRPr="00910A0F" w:rsidRDefault="000D3356" w:rsidP="00B64919">
      <w:pPr>
        <w:pStyle w:val="Web"/>
        <w:shd w:val="clear" w:color="auto" w:fill="FFFFFF"/>
        <w:spacing w:before="120" w:beforeAutospacing="0" w:after="0" w:afterAutospacing="0"/>
        <w:jc w:val="both"/>
        <w:rPr>
          <w:color w:val="303040"/>
        </w:rPr>
      </w:pPr>
      <w:r>
        <w:rPr>
          <w:rStyle w:val="a3"/>
          <w:b w:val="0"/>
          <w:color w:val="303040"/>
        </w:rPr>
        <w:t>1. Δ</w:t>
      </w:r>
      <w:r w:rsidR="001F0EDD" w:rsidRPr="000D3356">
        <w:rPr>
          <w:rStyle w:val="a3"/>
          <w:b w:val="0"/>
          <w:color w:val="303040"/>
        </w:rPr>
        <w:t>ικα</w:t>
      </w:r>
      <w:r w:rsidRPr="000D3356">
        <w:rPr>
          <w:rStyle w:val="a3"/>
          <w:b w:val="0"/>
          <w:color w:val="303040"/>
        </w:rPr>
        <w:t>ίωμα απαλλαγής α</w:t>
      </w:r>
      <w:r w:rsidR="001F0EDD" w:rsidRPr="00910A0F">
        <w:rPr>
          <w:color w:val="303040"/>
        </w:rPr>
        <w:t>πό τα τέλη φοίτησης σ</w:t>
      </w:r>
      <w:r>
        <w:rPr>
          <w:color w:val="303040"/>
        </w:rPr>
        <w:t>τα</w:t>
      </w:r>
      <w:r w:rsidR="001F0EDD" w:rsidRPr="00910A0F">
        <w:rPr>
          <w:color w:val="303040"/>
        </w:rPr>
        <w:t xml:space="preserve"> Προγράμματα Μεταπτυχιακών Σπουδών, όπου αυτά προβλέπονται, </w:t>
      </w:r>
      <w:r>
        <w:rPr>
          <w:color w:val="303040"/>
        </w:rPr>
        <w:t>είναι όσων</w:t>
      </w:r>
      <w:r w:rsidR="001F0EDD" w:rsidRPr="00910A0F">
        <w:rPr>
          <w:color w:val="303040"/>
        </w:rPr>
        <w:t xml:space="preserve"> το ατομικό εισόδημα</w:t>
      </w:r>
      <w:r>
        <w:rPr>
          <w:color w:val="303040"/>
        </w:rPr>
        <w:t>,</w:t>
      </w:r>
      <w:r w:rsidR="001F0EDD" w:rsidRPr="00910A0F">
        <w:rPr>
          <w:color w:val="303040"/>
        </w:rPr>
        <w:t xml:space="preserve">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(Ελληνικής Στατιστικής Αρχής).</w:t>
      </w:r>
    </w:p>
    <w:p w:rsidR="001F0EDD" w:rsidRPr="00910A0F" w:rsidRDefault="000D3356" w:rsidP="00B64919">
      <w:pPr>
        <w:pStyle w:val="Web"/>
        <w:shd w:val="clear" w:color="auto" w:fill="FFFFFF"/>
        <w:spacing w:before="120" w:beforeAutospacing="0" w:after="0" w:afterAutospacing="0"/>
        <w:jc w:val="both"/>
        <w:rPr>
          <w:color w:val="303040"/>
        </w:rPr>
      </w:pPr>
      <w:r>
        <w:rPr>
          <w:color w:val="303040"/>
        </w:rPr>
        <w:t>2</w:t>
      </w:r>
      <w:r w:rsidR="001F0EDD" w:rsidRPr="00910A0F">
        <w:rPr>
          <w:color w:val="303040"/>
        </w:rPr>
        <w:t>.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(έως το 30%) ξεκινώντας από αυτούς που έχουν το μικρότερο εισόδημα.</w:t>
      </w:r>
    </w:p>
    <w:p w:rsidR="000D3356" w:rsidRPr="00910A0F" w:rsidRDefault="000D3356" w:rsidP="00B64919">
      <w:pPr>
        <w:pStyle w:val="Web"/>
        <w:shd w:val="clear" w:color="auto" w:fill="FFFFFF"/>
        <w:spacing w:before="120" w:beforeAutospacing="0" w:after="0" w:afterAutospacing="0"/>
        <w:jc w:val="both"/>
        <w:rPr>
          <w:color w:val="303040"/>
        </w:rPr>
      </w:pPr>
      <w:r>
        <w:rPr>
          <w:color w:val="303040"/>
        </w:rPr>
        <w:t>3</w:t>
      </w:r>
      <w:r w:rsidRPr="00910A0F">
        <w:rPr>
          <w:color w:val="303040"/>
        </w:rPr>
        <w:t>. Η χρήση του δικαιώματος απαλλαγής από τα τέλη φοίτησης σε Π.Μ.Σ. γίνεται μόνο μία φορά.</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4. Δεν δικαιούνται απαλλαγής όσοι λαμβάνουν υποτροφία από άλλη πηγή.</w:t>
      </w:r>
    </w:p>
    <w:p w:rsidR="002A1633" w:rsidRDefault="002A1633" w:rsidP="00B64919">
      <w:pPr>
        <w:pStyle w:val="Web"/>
        <w:shd w:val="clear" w:color="auto" w:fill="FFFFFF"/>
        <w:spacing w:before="120" w:beforeAutospacing="0" w:after="0" w:afterAutospacing="0"/>
        <w:jc w:val="both"/>
        <w:rPr>
          <w:rStyle w:val="a3"/>
          <w:b w:val="0"/>
          <w:color w:val="303040"/>
        </w:rPr>
      </w:pPr>
    </w:p>
    <w:p w:rsidR="002A1633" w:rsidRPr="0036047D" w:rsidRDefault="002A1633" w:rsidP="002A1633">
      <w:pPr>
        <w:autoSpaceDE w:val="0"/>
        <w:autoSpaceDN w:val="0"/>
        <w:adjustRightInd w:val="0"/>
        <w:jc w:val="center"/>
        <w:rPr>
          <w:rFonts w:cs="Times New Roman"/>
          <w:szCs w:val="24"/>
        </w:rPr>
      </w:pPr>
      <w:r w:rsidRPr="0036047D">
        <w:rPr>
          <w:rFonts w:cs="Times New Roman"/>
          <w:b/>
          <w:bCs/>
          <w:szCs w:val="24"/>
        </w:rPr>
        <w:t>Διαπίστωση του ποσού που αντιστοιχεί στο εθνικό διάμεσο διαθέσιμο ισοδύναμο εισόδημα για το Ακαδημαϊκό Έτος 201</w:t>
      </w:r>
      <w:r w:rsidR="00285CC6">
        <w:rPr>
          <w:rFonts w:cs="Times New Roman"/>
          <w:b/>
          <w:bCs/>
          <w:szCs w:val="24"/>
        </w:rPr>
        <w:t>9</w:t>
      </w:r>
      <w:r w:rsidRPr="0036047D">
        <w:rPr>
          <w:rFonts w:cs="Times New Roman"/>
          <w:b/>
          <w:bCs/>
          <w:szCs w:val="24"/>
        </w:rPr>
        <w:t>-20</w:t>
      </w:r>
      <w:r w:rsidR="00285CC6">
        <w:rPr>
          <w:rFonts w:cs="Times New Roman"/>
          <w:b/>
          <w:bCs/>
          <w:szCs w:val="24"/>
        </w:rPr>
        <w:t>20</w:t>
      </w:r>
    </w:p>
    <w:p w:rsidR="002A1633" w:rsidRDefault="002A1633" w:rsidP="002A1633">
      <w:pPr>
        <w:rPr>
          <w:rFonts w:cs="Times New Roman"/>
        </w:rPr>
      </w:pPr>
      <w:r>
        <w:rPr>
          <w:rFonts w:cs="Times New Roman"/>
        </w:rPr>
        <w:t xml:space="preserve">Με την </w:t>
      </w:r>
      <w:proofErr w:type="spellStart"/>
      <w:r>
        <w:rPr>
          <w:rFonts w:cs="Times New Roman"/>
        </w:rPr>
        <w:t>υπ’αριθμ</w:t>
      </w:r>
      <w:proofErr w:type="spellEnd"/>
      <w:r>
        <w:rPr>
          <w:rFonts w:cs="Times New Roman"/>
        </w:rPr>
        <w:t xml:space="preserve">. </w:t>
      </w:r>
      <w:r w:rsidRPr="002A1633">
        <w:rPr>
          <w:rFonts w:cs="Times New Roman"/>
          <w:szCs w:val="24"/>
        </w:rPr>
        <w:t xml:space="preserve">102787/Ζ1 </w:t>
      </w:r>
      <w:r>
        <w:rPr>
          <w:rFonts w:cs="Times New Roman"/>
          <w:szCs w:val="24"/>
        </w:rPr>
        <w:t>(</w:t>
      </w:r>
      <w:r w:rsidRPr="00B64919">
        <w:rPr>
          <w:rFonts w:cs="Times New Roman"/>
        </w:rPr>
        <w:t>ΦΕΚ Β' 2743/3-7-2019</w:t>
      </w:r>
      <w:r>
        <w:rPr>
          <w:rFonts w:cs="Times New Roman"/>
        </w:rPr>
        <w:t>)</w:t>
      </w:r>
      <w:r w:rsidRPr="002A1633">
        <w:rPr>
          <w:rFonts w:cs="Times New Roman"/>
          <w:szCs w:val="24"/>
        </w:rPr>
        <w:t xml:space="preserve"> </w:t>
      </w:r>
      <w:r w:rsidRPr="0036047D">
        <w:rPr>
          <w:rFonts w:cs="Times New Roman"/>
          <w:szCs w:val="24"/>
        </w:rPr>
        <w:t>Υπουργική Απόφαση,</w:t>
      </w:r>
      <w:r>
        <w:rPr>
          <w:rFonts w:cs="Times New Roman"/>
        </w:rPr>
        <w:t xml:space="preserve"> </w:t>
      </w:r>
      <w:r>
        <w:t xml:space="preserve">διαπιστώνεται ότι το ποσό που αντιστοιχεί στο εθνικό διάμεσο διαθέσιμο ισοδύναμο εισόδημα για την εφαρμογή των διατάξεων του άρθρου 35 του Ν. 4485/2017 κατά το </w:t>
      </w:r>
      <w:r w:rsidRPr="002A1633">
        <w:rPr>
          <w:b/>
        </w:rPr>
        <w:t>ακαδημαϊκό έτος 2019-2020</w:t>
      </w:r>
      <w:r>
        <w:t xml:space="preserve">, ανέρχεται για μεν το </w:t>
      </w:r>
      <w:r w:rsidRPr="002A1633">
        <w:rPr>
          <w:b/>
        </w:rPr>
        <w:t>ατομικό εισόδημα σε επτά χιλιάδες οκτακόσια εξήντα τρία ευρώ (7.863,00 €)</w:t>
      </w:r>
      <w:r>
        <w:t xml:space="preserve"> (100% του εθνικού διάμεσου διαθέσιμου ισοδύναμου εισοδήματος), για δε το </w:t>
      </w:r>
      <w:r w:rsidRPr="002A1633">
        <w:rPr>
          <w:b/>
        </w:rPr>
        <w:t>οικογενειακό ισοδύναμο σε πέντε χιλιάδες πεντακόσια τέσσερα ευρώ (5.504,00 €)</w:t>
      </w:r>
      <w:r>
        <w:t xml:space="preserve"> (70% εθνικού διάμεσου διαθέσιμου ισοδύναμου εισοδήματος).</w:t>
      </w:r>
    </w:p>
    <w:p w:rsidR="002A1633" w:rsidRDefault="002A1633" w:rsidP="00B64919">
      <w:pPr>
        <w:pStyle w:val="Web"/>
        <w:shd w:val="clear" w:color="auto" w:fill="FFFFFF"/>
        <w:spacing w:before="120" w:beforeAutospacing="0" w:after="0" w:afterAutospacing="0"/>
        <w:jc w:val="both"/>
        <w:rPr>
          <w:rStyle w:val="a3"/>
          <w:b w:val="0"/>
          <w:color w:val="303040"/>
        </w:rPr>
      </w:pPr>
    </w:p>
    <w:p w:rsidR="002A1633" w:rsidRPr="00527B49" w:rsidRDefault="002A1633" w:rsidP="002A1633">
      <w:pPr>
        <w:autoSpaceDE w:val="0"/>
        <w:autoSpaceDN w:val="0"/>
        <w:adjustRightInd w:val="0"/>
        <w:jc w:val="center"/>
        <w:rPr>
          <w:rFonts w:cs="Times New Roman"/>
          <w:b/>
          <w:szCs w:val="24"/>
        </w:rPr>
      </w:pPr>
      <w:r w:rsidRPr="00527B49">
        <w:rPr>
          <w:rFonts w:cs="Times New Roman"/>
          <w:b/>
          <w:szCs w:val="24"/>
        </w:rPr>
        <w:t>Απαιτούμενα δικαιολογητικά</w:t>
      </w:r>
    </w:p>
    <w:p w:rsidR="000B320B" w:rsidRPr="000B320B" w:rsidRDefault="000B320B" w:rsidP="00B64919">
      <w:pPr>
        <w:pStyle w:val="Web"/>
        <w:shd w:val="clear" w:color="auto" w:fill="FFFFFF"/>
        <w:spacing w:before="120" w:beforeAutospacing="0" w:after="0" w:afterAutospacing="0"/>
        <w:jc w:val="both"/>
        <w:rPr>
          <w:rStyle w:val="a3"/>
          <w:color w:val="303040"/>
        </w:rPr>
      </w:pPr>
      <w:r w:rsidRPr="000B320B">
        <w:rPr>
          <w:rStyle w:val="a3"/>
          <w:b w:val="0"/>
          <w:color w:val="303040"/>
        </w:rPr>
        <w:t xml:space="preserve">Όσοι </w:t>
      </w:r>
      <w:r w:rsidRPr="002A1633">
        <w:rPr>
          <w:rStyle w:val="a3"/>
          <w:color w:val="303040"/>
        </w:rPr>
        <w:t>επιλεγέντες μεταπτυχιακοί φοιτητές</w:t>
      </w:r>
      <w:r w:rsidRPr="00B64919">
        <w:rPr>
          <w:rStyle w:val="a3"/>
          <w:b w:val="0"/>
          <w:color w:val="303040"/>
        </w:rPr>
        <w:t xml:space="preserve"> έχουν δικαίωμα υποβολής αίτησης απαλλαγής από την καταβολή τελών φοίτησης, σύμφωνα με τα προβλεπόμενα στη σχετική νομοθεσία, μπορούν να υποβάλουν </w:t>
      </w:r>
      <w:r w:rsidR="00B64919">
        <w:rPr>
          <w:rStyle w:val="a3"/>
          <w:b w:val="0"/>
          <w:color w:val="303040"/>
        </w:rPr>
        <w:t xml:space="preserve">στη γραμματεία του Π.Μ.Σ. </w:t>
      </w:r>
      <w:r w:rsidRPr="00B64919">
        <w:rPr>
          <w:rStyle w:val="a3"/>
          <w:b w:val="0"/>
          <w:color w:val="303040"/>
        </w:rPr>
        <w:t xml:space="preserve">από </w:t>
      </w:r>
      <w:r w:rsidRPr="00B64919">
        <w:rPr>
          <w:b/>
          <w:bCs/>
          <w:iCs/>
        </w:rPr>
        <w:t>18 έως 20 Σεπτεμβρίου τα παρακάτω απαιτούμενα δικαιολογητικά:</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1. Αίτηση του φοιτητή, η οποία επέχει θέση υπεύθυνης δήλωσης</w:t>
      </w:r>
      <w:r w:rsidR="00D2553D">
        <w:rPr>
          <w:color w:val="303040"/>
        </w:rPr>
        <w:t xml:space="preserve"> (επισυνάπτεται)</w:t>
      </w:r>
      <w:r w:rsidRPr="00910A0F">
        <w:rPr>
          <w:color w:val="303040"/>
        </w:rPr>
        <w:t>.</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2. Αντίγραφα των δηλώσεων Ε</w:t>
      </w:r>
      <w:r w:rsidR="00C07C5B">
        <w:rPr>
          <w:color w:val="303040"/>
        </w:rPr>
        <w:t>1</w:t>
      </w:r>
      <w:r w:rsidRPr="00910A0F">
        <w:rPr>
          <w:color w:val="303040"/>
        </w:rPr>
        <w:t xml:space="preserve">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ΕΙ και το εκκαθαριστικό του γονέα στον οποίο ο αιτών είναι καταχωρημένος ως </w:t>
      </w:r>
      <w:r w:rsidRPr="00910A0F">
        <w:rPr>
          <w:color w:val="303040"/>
        </w:rPr>
        <w:lastRenderedPageBreak/>
        <w:t>εξαρτώμενο μέλος ή ήταν καταχωρημένος πριν την υποβολή φορολογικής δήλωσης αυτοτελώς.</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3. (α) 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910A0F">
        <w:rPr>
          <w:color w:val="303040"/>
        </w:rPr>
        <w:t>Μεταλυκειακό</w:t>
      </w:r>
      <w:proofErr w:type="spellEnd"/>
      <w:r w:rsidRPr="00910A0F">
        <w:rPr>
          <w:color w:val="303040"/>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δ) Ληξιαρχική πράξη θανάτου του αποβιώσαντος γονέα, αν ο φοιτητής έχει δηλώσει ορφανός από τον έναν ή και τους δύο γονείς.</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 xml:space="preserve">ε) </w:t>
      </w:r>
      <w:proofErr w:type="spellStart"/>
      <w:r w:rsidRPr="00910A0F">
        <w:rPr>
          <w:color w:val="303040"/>
        </w:rPr>
        <w:t>Διαζευκτήριο</w:t>
      </w:r>
      <w:proofErr w:type="spellEnd"/>
      <w:r w:rsidRPr="00910A0F">
        <w:rPr>
          <w:color w:val="303040"/>
        </w:rPr>
        <w:t>, σε περίπτωση που ο φοιτητής είναι διαζευγμένος ή δηλώνει τέκνο διαζευγμένων γονέων.</w:t>
      </w:r>
    </w:p>
    <w:p w:rsidR="001F0EDD" w:rsidRPr="00910A0F" w:rsidRDefault="001F0EDD" w:rsidP="00B64919">
      <w:pPr>
        <w:pStyle w:val="Web"/>
        <w:shd w:val="clear" w:color="auto" w:fill="FFFFFF"/>
        <w:spacing w:before="120" w:beforeAutospacing="0" w:after="0" w:afterAutospacing="0"/>
        <w:jc w:val="both"/>
        <w:rPr>
          <w:color w:val="303040"/>
        </w:rPr>
      </w:pPr>
      <w:proofErr w:type="spellStart"/>
      <w:r w:rsidRPr="00910A0F">
        <w:rPr>
          <w:color w:val="303040"/>
        </w:rPr>
        <w:t>στ</w:t>
      </w:r>
      <w:proofErr w:type="spellEnd"/>
      <w:r w:rsidRPr="00910A0F">
        <w:rPr>
          <w:color w:val="303040"/>
        </w:rPr>
        <w:t>)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p w:rsidR="001F0EDD" w:rsidRPr="00910A0F" w:rsidRDefault="001F0EDD" w:rsidP="00B64919">
      <w:pPr>
        <w:pStyle w:val="Web"/>
        <w:shd w:val="clear" w:color="auto" w:fill="FFFFFF"/>
        <w:spacing w:before="120" w:beforeAutospacing="0" w:after="0" w:afterAutospacing="0"/>
        <w:jc w:val="both"/>
        <w:rPr>
          <w:color w:val="303040"/>
        </w:rPr>
      </w:pPr>
      <w:r w:rsidRPr="00910A0F">
        <w:rPr>
          <w:color w:val="303040"/>
        </w:rPr>
        <w:t xml:space="preserve">Η Επιτροπή </w:t>
      </w:r>
      <w:r w:rsidR="007F4F90">
        <w:rPr>
          <w:color w:val="303040"/>
        </w:rPr>
        <w:t>Ε</w:t>
      </w:r>
      <w:r w:rsidRPr="00910A0F">
        <w:rPr>
          <w:color w:val="303040"/>
        </w:rPr>
        <w:t>πιλογής μπορεί να ζητά συμπληρωματικά, όποιο άλλο δικαιολογητικό κρίνει απαραίτητο.</w:t>
      </w:r>
    </w:p>
    <w:p w:rsidR="00E12351" w:rsidRDefault="00285CC6" w:rsidP="007F4F90">
      <w:pPr>
        <w:rPr>
          <w:rFonts w:cs="Times New Roman"/>
          <w:szCs w:val="24"/>
        </w:rPr>
      </w:pPr>
      <w:r w:rsidRPr="00285CC6">
        <w:rPr>
          <w:rFonts w:cs="Times New Roman"/>
          <w:szCs w:val="24"/>
        </w:rPr>
        <w:t xml:space="preserve">Πληροφορίες: κα. Λουκία Παπαδάκη </w:t>
      </w:r>
    </w:p>
    <w:p w:rsidR="00285CC6" w:rsidRPr="007F4F90" w:rsidRDefault="00285CC6" w:rsidP="007F4F90">
      <w:pPr>
        <w:spacing w:before="0"/>
        <w:ind w:left="720" w:firstLine="720"/>
        <w:rPr>
          <w:rFonts w:cs="Times New Roman"/>
          <w:szCs w:val="24"/>
        </w:rPr>
      </w:pPr>
      <w:r w:rsidRPr="007F4F90">
        <w:rPr>
          <w:rFonts w:cs="Times New Roman"/>
          <w:szCs w:val="24"/>
        </w:rPr>
        <w:t>Γραμματεία Μεταπτυχιακών Προγραμμάτων Μ.Π.Δ.</w:t>
      </w:r>
    </w:p>
    <w:p w:rsidR="00285CC6" w:rsidRPr="00A375DC" w:rsidRDefault="00285CC6" w:rsidP="007F4F90">
      <w:pPr>
        <w:spacing w:before="0"/>
        <w:ind w:left="720" w:firstLine="720"/>
        <w:rPr>
          <w:rFonts w:cs="Times New Roman"/>
          <w:szCs w:val="24"/>
          <w:shd w:val="clear" w:color="auto" w:fill="FFFFFF"/>
        </w:rPr>
      </w:pPr>
      <w:proofErr w:type="spellStart"/>
      <w:r w:rsidRPr="007F4F90">
        <w:rPr>
          <w:rFonts w:cs="Times New Roman"/>
          <w:szCs w:val="24"/>
          <w:shd w:val="clear" w:color="auto" w:fill="FFFFFF"/>
        </w:rPr>
        <w:t>Τηλ</w:t>
      </w:r>
      <w:proofErr w:type="spellEnd"/>
      <w:r w:rsidRPr="00A375DC">
        <w:rPr>
          <w:rFonts w:cs="Times New Roman"/>
          <w:szCs w:val="24"/>
          <w:shd w:val="clear" w:color="auto" w:fill="FFFFFF"/>
        </w:rPr>
        <w:t>. +30.2821.37161; 37302</w:t>
      </w:r>
    </w:p>
    <w:p w:rsidR="00285CC6" w:rsidRPr="00A375DC" w:rsidRDefault="00285CC6" w:rsidP="007F4F90">
      <w:pPr>
        <w:spacing w:before="0"/>
        <w:ind w:left="720" w:firstLine="720"/>
        <w:rPr>
          <w:rFonts w:cs="Times New Roman"/>
          <w:szCs w:val="24"/>
          <w:lang w:val="en-US"/>
        </w:rPr>
      </w:pPr>
      <w:proofErr w:type="gramStart"/>
      <w:r w:rsidRPr="007F4F90">
        <w:rPr>
          <w:rFonts w:cs="Times New Roman"/>
          <w:szCs w:val="24"/>
          <w:shd w:val="clear" w:color="auto" w:fill="FFFFFF"/>
          <w:lang w:val="en-US"/>
        </w:rPr>
        <w:t>e</w:t>
      </w:r>
      <w:r w:rsidRPr="00A375DC">
        <w:rPr>
          <w:rFonts w:cs="Times New Roman"/>
          <w:szCs w:val="24"/>
          <w:shd w:val="clear" w:color="auto" w:fill="FFFFFF"/>
          <w:lang w:val="en-US"/>
        </w:rPr>
        <w:t>-</w:t>
      </w:r>
      <w:r w:rsidRPr="007F4F90">
        <w:rPr>
          <w:rFonts w:cs="Times New Roman"/>
          <w:szCs w:val="24"/>
          <w:shd w:val="clear" w:color="auto" w:fill="FFFFFF"/>
          <w:lang w:val="en-US"/>
        </w:rPr>
        <w:t>mail</w:t>
      </w:r>
      <w:proofErr w:type="gramEnd"/>
      <w:r w:rsidRPr="00A375DC">
        <w:rPr>
          <w:rFonts w:cs="Times New Roman"/>
          <w:szCs w:val="24"/>
          <w:shd w:val="clear" w:color="auto" w:fill="FFFFFF"/>
          <w:lang w:val="en-US"/>
        </w:rPr>
        <w:t>:</w:t>
      </w:r>
      <w:r w:rsidR="007F4F90" w:rsidRPr="00A375DC">
        <w:rPr>
          <w:rFonts w:cs="Times New Roman"/>
          <w:szCs w:val="24"/>
          <w:shd w:val="clear" w:color="auto" w:fill="FFFFFF"/>
          <w:lang w:val="en-US"/>
        </w:rPr>
        <w:t xml:space="preserve"> </w:t>
      </w:r>
      <w:proofErr w:type="spellStart"/>
      <w:r w:rsidR="00A375DC">
        <w:rPr>
          <w:rFonts w:cs="Times New Roman"/>
          <w:szCs w:val="24"/>
          <w:shd w:val="clear" w:color="auto" w:fill="FFFFFF"/>
          <w:lang w:val="en-US"/>
        </w:rPr>
        <w:t>prodes</w:t>
      </w:r>
      <w:proofErr w:type="spellEnd"/>
      <w:r w:rsidR="00E00CE1">
        <w:fldChar w:fldCharType="begin"/>
      </w:r>
      <w:r w:rsidR="00E00CE1" w:rsidRPr="00A375DC">
        <w:rPr>
          <w:lang w:val="en-US"/>
        </w:rPr>
        <w:instrText xml:space="preserve"> HYPERLINK "javascript:linkTo_UnCryptMailto('nbjmup+ncbAqfn\\/uvd\\/hs');" </w:instrText>
      </w:r>
      <w:r w:rsidR="00E00CE1">
        <w:fldChar w:fldCharType="separate"/>
      </w:r>
      <w:r w:rsidRPr="00285CC6">
        <w:rPr>
          <w:rStyle w:val="-"/>
          <w:rFonts w:cs="Times New Roman"/>
          <w:color w:val="3498DB"/>
          <w:szCs w:val="24"/>
          <w:shd w:val="clear" w:color="auto" w:fill="FFFFFF"/>
          <w:lang w:val="en-US"/>
        </w:rPr>
        <w:t>&lt;</w:t>
      </w:r>
      <w:r w:rsidRPr="00285CC6">
        <w:rPr>
          <w:rStyle w:val="-"/>
          <w:rFonts w:cs="Times New Roman"/>
          <w:color w:val="3498DB"/>
          <w:szCs w:val="24"/>
          <w:shd w:val="clear" w:color="auto" w:fill="FFFFFF"/>
        </w:rPr>
        <w:t>στο</w:t>
      </w:r>
      <w:r w:rsidRPr="00285CC6">
        <w:rPr>
          <w:rStyle w:val="-"/>
          <w:rFonts w:cs="Times New Roman"/>
          <w:color w:val="3498DB"/>
          <w:szCs w:val="24"/>
          <w:shd w:val="clear" w:color="auto" w:fill="FFFFFF"/>
          <w:lang w:val="en-US"/>
        </w:rPr>
        <w:t>&gt;pem.tuc.gr</w:t>
      </w:r>
      <w:r w:rsidR="00E00CE1">
        <w:rPr>
          <w:rStyle w:val="-"/>
          <w:rFonts w:cs="Times New Roman"/>
          <w:color w:val="3498DB"/>
          <w:szCs w:val="24"/>
          <w:shd w:val="clear" w:color="auto" w:fill="FFFFFF"/>
          <w:lang w:val="en-US"/>
        </w:rPr>
        <w:fldChar w:fldCharType="end"/>
      </w:r>
    </w:p>
    <w:p w:rsidR="00285CC6" w:rsidRPr="00A375DC" w:rsidRDefault="00285CC6" w:rsidP="00285CC6">
      <w:pPr>
        <w:ind w:left="4820"/>
        <w:jc w:val="center"/>
        <w:rPr>
          <w:rFonts w:cs="Times New Roman"/>
          <w:lang w:val="en-US"/>
        </w:rPr>
      </w:pPr>
    </w:p>
    <w:p w:rsidR="00B64919" w:rsidRDefault="00285CC6" w:rsidP="00285CC6">
      <w:pPr>
        <w:ind w:left="4820"/>
        <w:jc w:val="center"/>
        <w:rPr>
          <w:rFonts w:cs="Times New Roman"/>
        </w:rPr>
      </w:pPr>
      <w:r>
        <w:rPr>
          <w:rFonts w:cs="Times New Roman"/>
        </w:rPr>
        <w:t>Ο Διευθυντής του Π.Μ.Σ.</w:t>
      </w:r>
    </w:p>
    <w:p w:rsidR="00285CC6" w:rsidRDefault="00285CC6" w:rsidP="00285CC6">
      <w:pPr>
        <w:ind w:left="4820"/>
        <w:jc w:val="center"/>
        <w:rPr>
          <w:rFonts w:cs="Times New Roman"/>
        </w:rPr>
      </w:pPr>
      <w:bookmarkStart w:id="0" w:name="_GoBack"/>
      <w:bookmarkEnd w:id="0"/>
      <w:r>
        <w:rPr>
          <w:rFonts w:cs="Times New Roman"/>
        </w:rPr>
        <w:t>Καθηγητής Νικόλαος Ματσατσίνης</w:t>
      </w:r>
    </w:p>
    <w:p w:rsidR="00D2553D" w:rsidRDefault="00D2553D" w:rsidP="00285CC6">
      <w:pPr>
        <w:ind w:left="4820"/>
        <w:jc w:val="center"/>
        <w:rPr>
          <w:rFonts w:cs="Times New Roman"/>
        </w:rPr>
      </w:pPr>
    </w:p>
    <w:p w:rsidR="00D2553D" w:rsidRDefault="00D2553D" w:rsidP="00D2553D">
      <w:pPr>
        <w:rPr>
          <w:rFonts w:cs="Times New Roman"/>
        </w:rPr>
      </w:pPr>
    </w:p>
    <w:p w:rsidR="00D2553D" w:rsidRDefault="00D2553D">
      <w:pPr>
        <w:rPr>
          <w:rFonts w:cs="Times New Roman"/>
        </w:rPr>
      </w:pPr>
      <w:r>
        <w:rPr>
          <w:rFonts w:cs="Times New Roman"/>
        </w:rPr>
        <w:br w:type="page"/>
      </w:r>
    </w:p>
    <w:p w:rsidR="00D2553D" w:rsidRPr="00483A40" w:rsidRDefault="00D2553D" w:rsidP="00D2553D">
      <w:pPr>
        <w:spacing w:line="360" w:lineRule="auto"/>
        <w:jc w:val="center"/>
        <w:rPr>
          <w:sz w:val="36"/>
          <w:szCs w:val="36"/>
          <w:u w:val="single"/>
        </w:rPr>
      </w:pPr>
      <w:r w:rsidRPr="00483A40">
        <w:rPr>
          <w:spacing w:val="20"/>
          <w:sz w:val="36"/>
          <w:szCs w:val="36"/>
          <w:u w:val="single"/>
        </w:rPr>
        <w:lastRenderedPageBreak/>
        <w:t>Αίτηση Απαλλαγής καταβολής τελών φοίτησης</w:t>
      </w:r>
    </w:p>
    <w:p w:rsidR="00D2553D" w:rsidRPr="00254B4C" w:rsidRDefault="00D2553D" w:rsidP="00D2553D">
      <w:pPr>
        <w:tabs>
          <w:tab w:val="left" w:pos="1296"/>
        </w:tabs>
        <w:ind w:left="317"/>
        <w:rPr>
          <w:b/>
        </w:rPr>
      </w:pPr>
      <w:r>
        <w:tab/>
      </w:r>
      <w:r>
        <w:tab/>
      </w:r>
      <w:r>
        <w:tab/>
      </w:r>
      <w:r>
        <w:tab/>
      </w:r>
      <w:r>
        <w:tab/>
      </w:r>
      <w:r>
        <w:tab/>
      </w:r>
      <w:r>
        <w:tab/>
      </w:r>
      <w:r w:rsidRPr="00254B4C">
        <w:rPr>
          <w:b/>
        </w:rPr>
        <w:t>Προς:</w:t>
      </w:r>
    </w:p>
    <w:p w:rsidR="00D2553D" w:rsidRPr="00254B4C" w:rsidRDefault="00D2553D" w:rsidP="00D2553D">
      <w:pPr>
        <w:tabs>
          <w:tab w:val="left" w:pos="1296"/>
        </w:tabs>
        <w:ind w:left="317"/>
        <w:rPr>
          <w:b/>
          <w:sz w:val="22"/>
        </w:rPr>
      </w:pPr>
      <w:r w:rsidRPr="00254B4C">
        <w:rPr>
          <w:b/>
        </w:rPr>
        <w:tab/>
      </w:r>
      <w:r w:rsidRPr="00254B4C">
        <w:rPr>
          <w:b/>
        </w:rPr>
        <w:tab/>
      </w:r>
      <w:r w:rsidRPr="00254B4C">
        <w:rPr>
          <w:b/>
        </w:rPr>
        <w:tab/>
      </w:r>
      <w:r w:rsidRPr="00254B4C">
        <w:rPr>
          <w:b/>
        </w:rPr>
        <w:tab/>
      </w:r>
      <w:r w:rsidRPr="00254B4C">
        <w:rPr>
          <w:b/>
        </w:rPr>
        <w:tab/>
      </w:r>
      <w:r w:rsidRPr="00254B4C">
        <w:rPr>
          <w:b/>
        </w:rPr>
        <w:tab/>
      </w:r>
      <w:r w:rsidRPr="00254B4C">
        <w:rPr>
          <w:b/>
        </w:rPr>
        <w:tab/>
      </w:r>
      <w:r w:rsidRPr="00254B4C">
        <w:rPr>
          <w:b/>
          <w:sz w:val="22"/>
          <w:lang w:val="en-US"/>
        </w:rPr>
        <w:t>T</w:t>
      </w:r>
      <w:r w:rsidRPr="00254B4C">
        <w:rPr>
          <w:b/>
          <w:sz w:val="22"/>
        </w:rPr>
        <w:t>η Γενική Συνέλευση της Σχολής Μ.Π.Δ.</w:t>
      </w:r>
    </w:p>
    <w:p w:rsidR="00D2553D" w:rsidRDefault="00D2553D" w:rsidP="00D2553D">
      <w:pPr>
        <w:pStyle w:val="9"/>
        <w:rPr>
          <w:spacing w:val="20"/>
        </w:rPr>
      </w:pPr>
      <w:r>
        <w:t xml:space="preserve">                 </w:t>
      </w:r>
    </w:p>
    <w:p w:rsidR="00D2553D" w:rsidRDefault="00D2553D" w:rsidP="00D2553D">
      <w:pPr>
        <w:spacing w:line="360" w:lineRule="auto"/>
        <w:ind w:left="4536" w:hanging="4536"/>
        <w:rPr>
          <w:sz w:val="28"/>
        </w:rPr>
      </w:pPr>
    </w:p>
    <w:p w:rsidR="00D2553D" w:rsidRDefault="00D2553D" w:rsidP="00D2553D">
      <w:pPr>
        <w:spacing w:line="360" w:lineRule="auto"/>
        <w:ind w:left="4536" w:hanging="4536"/>
        <w:rPr>
          <w:sz w:val="28"/>
        </w:rPr>
        <w:sectPr w:rsidR="00D2553D" w:rsidSect="00D2553D">
          <w:footerReference w:type="default" r:id="rId6"/>
          <w:pgSz w:w="11906" w:h="16838"/>
          <w:pgMar w:top="1134" w:right="1418" w:bottom="1440" w:left="1418" w:header="720" w:footer="720" w:gutter="0"/>
          <w:cols w:space="720"/>
        </w:sectPr>
      </w:pPr>
    </w:p>
    <w:p w:rsidR="00D2553D" w:rsidRDefault="00D2553D" w:rsidP="00D2553D">
      <w:pPr>
        <w:spacing w:line="480" w:lineRule="auto"/>
        <w:ind w:left="4536" w:hanging="4536"/>
        <w:rPr>
          <w:sz w:val="22"/>
        </w:rPr>
      </w:pPr>
    </w:p>
    <w:p w:rsidR="00D2553D" w:rsidRDefault="00D2553D" w:rsidP="00D2553D">
      <w:pPr>
        <w:spacing w:line="480" w:lineRule="auto"/>
        <w:ind w:left="4536" w:hanging="4536"/>
        <w:rPr>
          <w:sz w:val="22"/>
        </w:rPr>
      </w:pPr>
      <w:r>
        <w:rPr>
          <w:sz w:val="22"/>
        </w:rPr>
        <w:t>τ…..  ………………………………….…</w:t>
      </w:r>
    </w:p>
    <w:p w:rsidR="00D2553D" w:rsidRDefault="00D2553D" w:rsidP="00D2553D">
      <w:pPr>
        <w:spacing w:line="480" w:lineRule="auto"/>
        <w:ind w:left="4536" w:hanging="4536"/>
        <w:rPr>
          <w:sz w:val="22"/>
        </w:rPr>
      </w:pPr>
      <w:r>
        <w:rPr>
          <w:sz w:val="22"/>
        </w:rPr>
        <w:t>…………………………………………..</w:t>
      </w:r>
    </w:p>
    <w:p w:rsidR="00D2553D" w:rsidRDefault="00D2553D" w:rsidP="00D2553D">
      <w:pPr>
        <w:spacing w:before="240" w:line="480" w:lineRule="auto"/>
        <w:ind w:left="4536" w:hanging="4536"/>
        <w:rPr>
          <w:sz w:val="22"/>
        </w:rPr>
      </w:pPr>
      <w:r>
        <w:rPr>
          <w:sz w:val="22"/>
        </w:rPr>
        <w:t>Κατοίκου……………………..…………</w:t>
      </w:r>
    </w:p>
    <w:p w:rsidR="00D2553D" w:rsidRDefault="00D2553D" w:rsidP="00D2553D">
      <w:pPr>
        <w:spacing w:line="480" w:lineRule="auto"/>
        <w:ind w:left="4536" w:hanging="4536"/>
        <w:rPr>
          <w:sz w:val="22"/>
        </w:rPr>
      </w:pPr>
      <w:r>
        <w:rPr>
          <w:sz w:val="22"/>
        </w:rPr>
        <w:t>Οδός ……………………..……………..</w:t>
      </w:r>
    </w:p>
    <w:p w:rsidR="00D2553D" w:rsidRDefault="00D2553D" w:rsidP="00D2553D">
      <w:pPr>
        <w:spacing w:line="480" w:lineRule="auto"/>
        <w:ind w:left="4536" w:hanging="4536"/>
        <w:rPr>
          <w:sz w:val="22"/>
        </w:rPr>
      </w:pPr>
      <w:r>
        <w:rPr>
          <w:sz w:val="22"/>
        </w:rPr>
        <w:t>…………………………………………..</w:t>
      </w:r>
    </w:p>
    <w:p w:rsidR="00D2553D" w:rsidRDefault="00D2553D" w:rsidP="00D2553D">
      <w:pPr>
        <w:spacing w:line="480" w:lineRule="auto"/>
        <w:ind w:left="4536" w:hanging="4536"/>
        <w:rPr>
          <w:sz w:val="22"/>
        </w:rPr>
      </w:pPr>
      <w:r>
        <w:rPr>
          <w:sz w:val="22"/>
        </w:rPr>
        <w:t>Πόλη ……………………………………</w:t>
      </w:r>
    </w:p>
    <w:p w:rsidR="00D2553D" w:rsidRDefault="00D2553D" w:rsidP="00D2553D">
      <w:pPr>
        <w:spacing w:line="480" w:lineRule="auto"/>
        <w:ind w:left="4536" w:hanging="4536"/>
        <w:rPr>
          <w:sz w:val="22"/>
        </w:rPr>
      </w:pPr>
      <w:r>
        <w:rPr>
          <w:sz w:val="22"/>
        </w:rPr>
        <w:t>Τ.Κ………………………………………</w:t>
      </w:r>
    </w:p>
    <w:p w:rsidR="00D2553D" w:rsidRDefault="00D2553D" w:rsidP="00D2553D">
      <w:pPr>
        <w:spacing w:before="240" w:line="480" w:lineRule="auto"/>
        <w:ind w:left="4536" w:hanging="4536"/>
        <w:rPr>
          <w:sz w:val="22"/>
        </w:rPr>
      </w:pPr>
      <w:proofErr w:type="spellStart"/>
      <w:r>
        <w:rPr>
          <w:sz w:val="22"/>
        </w:rPr>
        <w:t>Τηλ</w:t>
      </w:r>
      <w:proofErr w:type="spellEnd"/>
      <w:r>
        <w:rPr>
          <w:sz w:val="22"/>
        </w:rPr>
        <w:t>. …………………………………….</w:t>
      </w:r>
    </w:p>
    <w:p w:rsidR="00D2553D" w:rsidRPr="002B701A" w:rsidRDefault="00D2553D" w:rsidP="00D2553D">
      <w:pPr>
        <w:spacing w:line="480" w:lineRule="auto"/>
        <w:ind w:left="4536" w:hanging="4536"/>
        <w:rPr>
          <w:sz w:val="22"/>
        </w:rPr>
      </w:pPr>
      <w:proofErr w:type="gramStart"/>
      <w:r>
        <w:rPr>
          <w:sz w:val="22"/>
          <w:lang w:val="en-US"/>
        </w:rPr>
        <w:t>e</w:t>
      </w:r>
      <w:r w:rsidRPr="002B701A">
        <w:rPr>
          <w:sz w:val="22"/>
        </w:rPr>
        <w:t>-</w:t>
      </w:r>
      <w:r>
        <w:rPr>
          <w:sz w:val="22"/>
          <w:lang w:val="en-US"/>
        </w:rPr>
        <w:t>mail</w:t>
      </w:r>
      <w:proofErr w:type="gramEnd"/>
      <w:r w:rsidRPr="002B701A">
        <w:rPr>
          <w:sz w:val="22"/>
        </w:rPr>
        <w:t>:…………………………………..</w:t>
      </w:r>
    </w:p>
    <w:p w:rsidR="00D2553D" w:rsidRDefault="00D2553D" w:rsidP="00D2553D">
      <w:pPr>
        <w:spacing w:line="480" w:lineRule="auto"/>
        <w:ind w:left="4536" w:hanging="4536"/>
        <w:rPr>
          <w:sz w:val="22"/>
        </w:rPr>
      </w:pPr>
    </w:p>
    <w:p w:rsidR="00D2553D" w:rsidRDefault="00D2553D" w:rsidP="00D2553D">
      <w:pPr>
        <w:spacing w:line="480" w:lineRule="auto"/>
        <w:ind w:left="4536" w:hanging="4536"/>
        <w:rPr>
          <w:sz w:val="22"/>
        </w:rPr>
      </w:pPr>
    </w:p>
    <w:p w:rsidR="00D2553D" w:rsidRDefault="00D2553D" w:rsidP="00D2553D">
      <w:pPr>
        <w:spacing w:line="480" w:lineRule="auto"/>
        <w:ind w:left="4536" w:hanging="4536"/>
        <w:rPr>
          <w:sz w:val="22"/>
        </w:rPr>
      </w:pPr>
      <w:r>
        <w:rPr>
          <w:sz w:val="22"/>
        </w:rPr>
        <w:t>Χανιά ……………………..</w:t>
      </w:r>
    </w:p>
    <w:p w:rsidR="00D2553D" w:rsidRDefault="00D2553D" w:rsidP="00D2553D">
      <w:pPr>
        <w:spacing w:line="480" w:lineRule="auto"/>
        <w:ind w:left="4536" w:hanging="4536"/>
        <w:rPr>
          <w:sz w:val="28"/>
        </w:rPr>
      </w:pPr>
    </w:p>
    <w:p w:rsidR="00D2553D" w:rsidRDefault="00D2553D" w:rsidP="00D2553D">
      <w:pPr>
        <w:spacing w:line="480" w:lineRule="auto"/>
        <w:ind w:left="4536" w:hanging="4536"/>
        <w:rPr>
          <w:sz w:val="28"/>
        </w:rPr>
      </w:pPr>
    </w:p>
    <w:p w:rsidR="00D2553D" w:rsidRDefault="00D2553D" w:rsidP="00D2553D">
      <w:pPr>
        <w:spacing w:line="480" w:lineRule="auto"/>
        <w:ind w:left="4536" w:hanging="4536"/>
        <w:rPr>
          <w:sz w:val="28"/>
        </w:rPr>
      </w:pPr>
    </w:p>
    <w:p w:rsidR="00D2553D" w:rsidRDefault="00D2553D" w:rsidP="00D2553D">
      <w:pPr>
        <w:spacing w:line="480" w:lineRule="auto"/>
        <w:ind w:left="4536" w:hanging="4536"/>
        <w:rPr>
          <w:sz w:val="28"/>
        </w:rPr>
      </w:pPr>
    </w:p>
    <w:p w:rsidR="00D2553D" w:rsidRDefault="00D2553D" w:rsidP="00D2553D">
      <w:pPr>
        <w:pStyle w:val="a4"/>
        <w:spacing w:before="360" w:line="480" w:lineRule="auto"/>
        <w:ind w:left="0" w:firstLine="0"/>
        <w:rPr>
          <w:sz w:val="24"/>
        </w:rPr>
      </w:pPr>
      <w:r>
        <w:rPr>
          <w:sz w:val="24"/>
        </w:rPr>
        <w:tab/>
        <w:t>Παρακαλώ ……………………….………</w:t>
      </w:r>
    </w:p>
    <w:p w:rsidR="00D2553D" w:rsidRDefault="00D2553D" w:rsidP="00D2553D">
      <w:pPr>
        <w:pStyle w:val="a4"/>
        <w:spacing w:line="480" w:lineRule="auto"/>
        <w:ind w:left="0" w:firstLine="0"/>
        <w:rPr>
          <w:sz w:val="24"/>
        </w:rPr>
      </w:pPr>
      <w:r>
        <w:rPr>
          <w:sz w:val="24"/>
        </w:rPr>
        <w:t>………………………………………………….</w:t>
      </w:r>
    </w:p>
    <w:p w:rsidR="00D2553D" w:rsidRDefault="00D2553D" w:rsidP="00D2553D">
      <w:pPr>
        <w:pStyle w:val="a4"/>
        <w:spacing w:line="480" w:lineRule="auto"/>
        <w:ind w:left="0" w:firstLine="0"/>
        <w:rPr>
          <w:sz w:val="24"/>
        </w:rPr>
      </w:pPr>
      <w:r>
        <w:rPr>
          <w:sz w:val="24"/>
        </w:rPr>
        <w:t>………………………………………………….</w:t>
      </w:r>
    </w:p>
    <w:p w:rsidR="00D2553D" w:rsidRDefault="00D2553D" w:rsidP="00D2553D">
      <w:pPr>
        <w:pStyle w:val="a4"/>
        <w:spacing w:line="480" w:lineRule="auto"/>
        <w:ind w:left="0" w:firstLine="0"/>
        <w:rPr>
          <w:sz w:val="24"/>
        </w:rPr>
      </w:pPr>
      <w:r>
        <w:rPr>
          <w:sz w:val="24"/>
        </w:rP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pPr>
      <w:r>
        <w:t>………………………………………………….</w:t>
      </w:r>
    </w:p>
    <w:p w:rsidR="00D2553D" w:rsidRDefault="00D2553D" w:rsidP="00D2553D">
      <w:pPr>
        <w:tabs>
          <w:tab w:val="left" w:pos="567"/>
        </w:tabs>
        <w:spacing w:line="480" w:lineRule="auto"/>
        <w:rPr>
          <w:sz w:val="28"/>
        </w:rPr>
      </w:pPr>
    </w:p>
    <w:p w:rsidR="00D2553D" w:rsidRDefault="00D2553D" w:rsidP="00D2553D">
      <w:pPr>
        <w:tabs>
          <w:tab w:val="left" w:pos="567"/>
          <w:tab w:val="left" w:pos="2410"/>
        </w:tabs>
        <w:spacing w:line="480" w:lineRule="auto"/>
        <w:rPr>
          <w:sz w:val="22"/>
        </w:rPr>
      </w:pPr>
      <w:r>
        <w:tab/>
      </w:r>
      <w:r>
        <w:tab/>
      </w:r>
      <w:r>
        <w:rPr>
          <w:sz w:val="22"/>
        </w:rPr>
        <w:t>Ο / Η  αιτών / ούσα</w:t>
      </w:r>
    </w:p>
    <w:p w:rsidR="00D2553D" w:rsidRPr="00D2553D" w:rsidRDefault="00D2553D" w:rsidP="00D2553D">
      <w:pPr>
        <w:tabs>
          <w:tab w:val="left" w:pos="567"/>
          <w:tab w:val="left" w:pos="2410"/>
        </w:tabs>
        <w:spacing w:line="480" w:lineRule="auto"/>
        <w:rPr>
          <w:sz w:val="22"/>
        </w:rPr>
        <w:sectPr w:rsidR="00D2553D" w:rsidRPr="00D2553D" w:rsidSect="00D2553D">
          <w:type w:val="continuous"/>
          <w:pgSz w:w="11906" w:h="16838"/>
          <w:pgMar w:top="1440" w:right="1418" w:bottom="1701" w:left="1418" w:header="720" w:footer="720" w:gutter="0"/>
          <w:cols w:num="2" w:space="710" w:equalWidth="0">
            <w:col w:w="3686" w:space="710"/>
            <w:col w:w="4674"/>
          </w:cols>
        </w:sectPr>
      </w:pPr>
    </w:p>
    <w:p w:rsidR="00D2553D" w:rsidRPr="00B64919" w:rsidRDefault="00D2553D" w:rsidP="00D2553D">
      <w:pPr>
        <w:rPr>
          <w:rFonts w:cs="Times New Roman"/>
        </w:rPr>
      </w:pPr>
    </w:p>
    <w:sectPr w:rsidR="00D2553D" w:rsidRPr="00B649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E1" w:rsidRDefault="00E00CE1" w:rsidP="00D2553D">
      <w:pPr>
        <w:spacing w:before="0"/>
      </w:pPr>
      <w:r>
        <w:separator/>
      </w:r>
    </w:p>
  </w:endnote>
  <w:endnote w:type="continuationSeparator" w:id="0">
    <w:p w:rsidR="00E00CE1" w:rsidRDefault="00E00CE1" w:rsidP="00D255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EE" w:rsidRPr="008B3295" w:rsidRDefault="00E00CE1" w:rsidP="008B32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E1" w:rsidRDefault="00E00CE1" w:rsidP="00D2553D">
      <w:pPr>
        <w:spacing w:before="0"/>
      </w:pPr>
      <w:r>
        <w:separator/>
      </w:r>
    </w:p>
  </w:footnote>
  <w:footnote w:type="continuationSeparator" w:id="0">
    <w:p w:rsidR="00E00CE1" w:rsidRDefault="00E00CE1" w:rsidP="00D2553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DD"/>
    <w:rsid w:val="000B320B"/>
    <w:rsid w:val="000D3356"/>
    <w:rsid w:val="001A021F"/>
    <w:rsid w:val="001F0EDD"/>
    <w:rsid w:val="00285CC6"/>
    <w:rsid w:val="002A1633"/>
    <w:rsid w:val="005A1142"/>
    <w:rsid w:val="006244BD"/>
    <w:rsid w:val="00723753"/>
    <w:rsid w:val="007F4F90"/>
    <w:rsid w:val="00910A0F"/>
    <w:rsid w:val="00A375DC"/>
    <w:rsid w:val="00AA7E7B"/>
    <w:rsid w:val="00AC2020"/>
    <w:rsid w:val="00B64919"/>
    <w:rsid w:val="00C07C5B"/>
    <w:rsid w:val="00C30E3A"/>
    <w:rsid w:val="00C33502"/>
    <w:rsid w:val="00CC3BA2"/>
    <w:rsid w:val="00D2553D"/>
    <w:rsid w:val="00DB3090"/>
    <w:rsid w:val="00E00CE1"/>
    <w:rsid w:val="00E12351"/>
    <w:rsid w:val="00E70FC9"/>
    <w:rsid w:val="00EA3965"/>
    <w:rsid w:val="00EE7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4496"/>
  <w15:chartTrackingRefBased/>
  <w15:docId w15:val="{7B3D6202-AED8-4CA2-8CB7-A527688F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Char"/>
    <w:qFormat/>
    <w:rsid w:val="00D2553D"/>
    <w:pPr>
      <w:keepNext/>
      <w:spacing w:before="0" w:line="360" w:lineRule="auto"/>
      <w:jc w:val="left"/>
      <w:outlineLvl w:val="8"/>
    </w:pPr>
    <w:rPr>
      <w:rFonts w:eastAsia="Times New Roman" w:cs="Times New Roman"/>
      <w:b/>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0EDD"/>
    <w:pPr>
      <w:spacing w:before="100" w:beforeAutospacing="1" w:after="100" w:afterAutospacing="1"/>
      <w:jc w:val="left"/>
    </w:pPr>
    <w:rPr>
      <w:rFonts w:eastAsia="Times New Roman" w:cs="Times New Roman"/>
      <w:szCs w:val="24"/>
      <w:lang w:eastAsia="el-GR"/>
    </w:rPr>
  </w:style>
  <w:style w:type="character" w:styleId="a3">
    <w:name w:val="Strong"/>
    <w:basedOn w:val="a0"/>
    <w:uiPriority w:val="22"/>
    <w:qFormat/>
    <w:rsid w:val="001F0EDD"/>
    <w:rPr>
      <w:b/>
      <w:bCs/>
    </w:rPr>
  </w:style>
  <w:style w:type="character" w:styleId="-">
    <w:name w:val="Hyperlink"/>
    <w:basedOn w:val="a0"/>
    <w:uiPriority w:val="99"/>
    <w:semiHidden/>
    <w:unhideWhenUsed/>
    <w:rsid w:val="00285CC6"/>
    <w:rPr>
      <w:color w:val="0000FF"/>
      <w:u w:val="single"/>
    </w:rPr>
  </w:style>
  <w:style w:type="character" w:customStyle="1" w:styleId="9Char">
    <w:name w:val="Επικεφαλίδα 9 Char"/>
    <w:basedOn w:val="a0"/>
    <w:link w:val="9"/>
    <w:rsid w:val="00D2553D"/>
    <w:rPr>
      <w:rFonts w:eastAsia="Times New Roman" w:cs="Times New Roman"/>
      <w:b/>
      <w:sz w:val="28"/>
      <w:szCs w:val="20"/>
      <w:lang w:eastAsia="el-GR"/>
    </w:rPr>
  </w:style>
  <w:style w:type="paragraph" w:styleId="a4">
    <w:name w:val="Body Text Indent"/>
    <w:basedOn w:val="a"/>
    <w:link w:val="Char"/>
    <w:rsid w:val="00D2553D"/>
    <w:pPr>
      <w:tabs>
        <w:tab w:val="left" w:pos="567"/>
      </w:tabs>
      <w:spacing w:before="0" w:line="360" w:lineRule="auto"/>
      <w:ind w:left="4536" w:hanging="4536"/>
      <w:jc w:val="left"/>
    </w:pPr>
    <w:rPr>
      <w:rFonts w:eastAsia="Times New Roman" w:cs="Times New Roman"/>
      <w:sz w:val="28"/>
      <w:szCs w:val="20"/>
      <w:lang w:eastAsia="el-GR"/>
    </w:rPr>
  </w:style>
  <w:style w:type="character" w:customStyle="1" w:styleId="Char">
    <w:name w:val="Σώμα κείμενου με εσοχή Char"/>
    <w:basedOn w:val="a0"/>
    <w:link w:val="a4"/>
    <w:rsid w:val="00D2553D"/>
    <w:rPr>
      <w:rFonts w:eastAsia="Times New Roman" w:cs="Times New Roman"/>
      <w:sz w:val="28"/>
      <w:szCs w:val="20"/>
      <w:lang w:eastAsia="el-GR"/>
    </w:rPr>
  </w:style>
  <w:style w:type="paragraph" w:styleId="a5">
    <w:name w:val="header"/>
    <w:basedOn w:val="a"/>
    <w:link w:val="Char0"/>
    <w:rsid w:val="00D2553D"/>
    <w:pPr>
      <w:tabs>
        <w:tab w:val="center" w:pos="4153"/>
        <w:tab w:val="right" w:pos="8306"/>
      </w:tabs>
      <w:spacing w:before="0"/>
      <w:jc w:val="left"/>
    </w:pPr>
    <w:rPr>
      <w:rFonts w:eastAsia="Times New Roman" w:cs="Times New Roman"/>
      <w:sz w:val="20"/>
      <w:szCs w:val="20"/>
      <w:lang w:eastAsia="el-GR"/>
    </w:rPr>
  </w:style>
  <w:style w:type="character" w:customStyle="1" w:styleId="Char0">
    <w:name w:val="Κεφαλίδα Char"/>
    <w:basedOn w:val="a0"/>
    <w:link w:val="a5"/>
    <w:rsid w:val="00D2553D"/>
    <w:rPr>
      <w:rFonts w:eastAsia="Times New Roman" w:cs="Times New Roman"/>
      <w:sz w:val="20"/>
      <w:szCs w:val="20"/>
      <w:lang w:eastAsia="el-GR"/>
    </w:rPr>
  </w:style>
  <w:style w:type="paragraph" w:styleId="a6">
    <w:name w:val="footer"/>
    <w:basedOn w:val="a"/>
    <w:link w:val="Char1"/>
    <w:rsid w:val="00D2553D"/>
    <w:pPr>
      <w:tabs>
        <w:tab w:val="center" w:pos="4153"/>
        <w:tab w:val="right" w:pos="8306"/>
      </w:tabs>
      <w:spacing w:before="0"/>
      <w:jc w:val="left"/>
    </w:pPr>
    <w:rPr>
      <w:rFonts w:eastAsia="Times New Roman" w:cs="Times New Roman"/>
      <w:sz w:val="20"/>
      <w:szCs w:val="20"/>
      <w:lang w:eastAsia="el-GR"/>
    </w:rPr>
  </w:style>
  <w:style w:type="character" w:customStyle="1" w:styleId="Char1">
    <w:name w:val="Υποσέλιδο Char"/>
    <w:basedOn w:val="a0"/>
    <w:link w:val="a6"/>
    <w:rsid w:val="00D2553D"/>
    <w:rPr>
      <w:rFonts w:eastAsia="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4822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Matsatsinis</dc:creator>
  <cp:keywords/>
  <dc:description/>
  <cp:lastModifiedBy>Παπαδάκη Λουκία</cp:lastModifiedBy>
  <cp:revision>2</cp:revision>
  <dcterms:created xsi:type="dcterms:W3CDTF">2019-09-17T12:44:00Z</dcterms:created>
  <dcterms:modified xsi:type="dcterms:W3CDTF">2019-09-17T12:44:00Z</dcterms:modified>
</cp:coreProperties>
</file>